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FCA7C" w14:textId="77777777" w:rsidR="007C1AC7" w:rsidRDefault="007C1AC7" w:rsidP="007D5D5C">
      <w:pPr>
        <w:pStyle w:val="a4"/>
        <w:rPr>
          <w:b/>
        </w:rPr>
      </w:pPr>
    </w:p>
    <w:p w14:paraId="7E07D47B" w14:textId="77777777" w:rsidR="00F36057" w:rsidRPr="00634869" w:rsidRDefault="00C32A02" w:rsidP="007D5D5C">
      <w:pPr>
        <w:pStyle w:val="a4"/>
        <w:rPr>
          <w:b/>
        </w:rPr>
      </w:pPr>
      <w:r>
        <w:rPr>
          <w:rFonts w:hint="eastAsia"/>
          <w:b/>
        </w:rPr>
        <w:t>社会福祉法人春寿</w:t>
      </w:r>
      <w:r w:rsidR="0027792A">
        <w:rPr>
          <w:rFonts w:hint="eastAsia"/>
          <w:b/>
        </w:rPr>
        <w:t xml:space="preserve">会　</w:t>
      </w:r>
      <w:r w:rsidR="00453F4A">
        <w:rPr>
          <w:rFonts w:hint="eastAsia"/>
          <w:b/>
        </w:rPr>
        <w:t>常勤</w:t>
      </w:r>
      <w:r w:rsidR="00F36057" w:rsidRPr="00634869">
        <w:rPr>
          <w:rFonts w:hint="eastAsia"/>
          <w:b/>
        </w:rPr>
        <w:t>役員報酬規程</w:t>
      </w:r>
    </w:p>
    <w:p w14:paraId="0D6F5FEF" w14:textId="77777777" w:rsidR="00F36057" w:rsidRDefault="00F36057" w:rsidP="00085E27"/>
    <w:p w14:paraId="04C00103" w14:textId="77777777" w:rsidR="00F36057" w:rsidRDefault="00F36057">
      <w:pPr>
        <w:pStyle w:val="1"/>
      </w:pPr>
      <w:r>
        <w:rPr>
          <w:rFonts w:hint="eastAsia"/>
        </w:rPr>
        <w:t>（目的）</w:t>
      </w:r>
    </w:p>
    <w:p w14:paraId="54F37182" w14:textId="77777777" w:rsidR="00F36057" w:rsidRDefault="00C32A02">
      <w:pPr>
        <w:pStyle w:val="a3"/>
        <w:ind w:left="241" w:hanging="241"/>
      </w:pPr>
      <w:r>
        <w:rPr>
          <w:rFonts w:hint="eastAsia"/>
        </w:rPr>
        <w:t>第１条　この規程は、社会福祉法人春寿</w:t>
      </w:r>
      <w:r w:rsidR="00F36057">
        <w:rPr>
          <w:rFonts w:hint="eastAsia"/>
        </w:rPr>
        <w:t>会</w:t>
      </w:r>
      <w:r>
        <w:rPr>
          <w:rFonts w:hint="eastAsia"/>
        </w:rPr>
        <w:t>（以下、「当法人」という。）定款第２１条</w:t>
      </w:r>
      <w:r w:rsidR="00F36057">
        <w:rPr>
          <w:rFonts w:hint="eastAsia"/>
        </w:rPr>
        <w:t>の</w:t>
      </w:r>
      <w:r>
        <w:rPr>
          <w:rFonts w:hint="eastAsia"/>
        </w:rPr>
        <w:t>規定にもとづき、</w:t>
      </w:r>
      <w:r w:rsidR="00F36057">
        <w:rPr>
          <w:rFonts w:hint="eastAsia"/>
        </w:rPr>
        <w:t>役員の報酬等について定めるものである。</w:t>
      </w:r>
    </w:p>
    <w:p w14:paraId="1A566285" w14:textId="77777777" w:rsidR="00F36057" w:rsidRDefault="00F36057">
      <w:pPr>
        <w:pStyle w:val="a6"/>
        <w:ind w:left="241" w:hanging="241"/>
      </w:pPr>
    </w:p>
    <w:p w14:paraId="7F0E3711" w14:textId="77777777" w:rsidR="00F36057" w:rsidRDefault="00F36057">
      <w:pPr>
        <w:pStyle w:val="1"/>
      </w:pPr>
      <w:r>
        <w:rPr>
          <w:rFonts w:hint="eastAsia"/>
        </w:rPr>
        <w:t>（定義）</w:t>
      </w:r>
    </w:p>
    <w:p w14:paraId="5F639490" w14:textId="77777777" w:rsidR="00453F4A" w:rsidRDefault="00F36057">
      <w:pPr>
        <w:pStyle w:val="a3"/>
        <w:ind w:left="241" w:hanging="241"/>
      </w:pPr>
      <w:r>
        <w:rPr>
          <w:rFonts w:hint="eastAsia"/>
        </w:rPr>
        <w:t xml:space="preserve">第２条　</w:t>
      </w:r>
      <w:r w:rsidR="00453F4A">
        <w:rPr>
          <w:rFonts w:hint="eastAsia"/>
        </w:rPr>
        <w:t>本規程でいう常勤とは</w:t>
      </w:r>
      <w:r w:rsidR="00C32A02">
        <w:rPr>
          <w:rFonts w:hint="eastAsia"/>
        </w:rPr>
        <w:t>、当法人の人事労務・財務・運営等の職務を分掌するなど</w:t>
      </w:r>
      <w:r w:rsidR="00BF7B7F">
        <w:rPr>
          <w:rFonts w:hint="eastAsia"/>
        </w:rPr>
        <w:t>日常的に</w:t>
      </w:r>
      <w:r w:rsidR="00C32A02">
        <w:rPr>
          <w:rFonts w:hint="eastAsia"/>
        </w:rPr>
        <w:t>経営管理に携わる役員</w:t>
      </w:r>
      <w:r w:rsidR="00453F4A">
        <w:rPr>
          <w:rFonts w:hint="eastAsia"/>
        </w:rPr>
        <w:t>の勤務をいう。</w:t>
      </w:r>
    </w:p>
    <w:p w14:paraId="0A474F3A" w14:textId="77777777" w:rsidR="00F36057" w:rsidRDefault="00453F4A">
      <w:pPr>
        <w:pStyle w:val="a3"/>
        <w:ind w:left="241" w:hanging="241"/>
      </w:pPr>
      <w:r>
        <w:rPr>
          <w:rFonts w:hint="eastAsia"/>
        </w:rPr>
        <w:t xml:space="preserve">２　</w:t>
      </w:r>
      <w:r w:rsidR="00CA0549">
        <w:rPr>
          <w:rFonts w:hint="eastAsia"/>
        </w:rPr>
        <w:t>本規程でいう役員とは、理事及び監事をいう。但し、施設の職員を兼務する兼務役員を除く。</w:t>
      </w:r>
    </w:p>
    <w:p w14:paraId="6CB721A9" w14:textId="77777777" w:rsidR="00F36057" w:rsidRDefault="00453F4A">
      <w:pPr>
        <w:pStyle w:val="a6"/>
        <w:ind w:left="241" w:hanging="241"/>
      </w:pPr>
      <w:r>
        <w:rPr>
          <w:rFonts w:hint="eastAsia"/>
        </w:rPr>
        <w:t>３</w:t>
      </w:r>
      <w:r w:rsidR="001704D6">
        <w:rPr>
          <w:rFonts w:hint="eastAsia"/>
        </w:rPr>
        <w:t xml:space="preserve">　報酬は、法人と委任関係にある役員の</w:t>
      </w:r>
      <w:r w:rsidR="00E039B3">
        <w:rPr>
          <w:rFonts w:hint="eastAsia"/>
        </w:rPr>
        <w:t>本条</w:t>
      </w:r>
      <w:r w:rsidR="002B4DE4">
        <w:rPr>
          <w:rFonts w:hint="eastAsia"/>
        </w:rPr>
        <w:t>第１項の</w:t>
      </w:r>
      <w:r w:rsidR="001704D6">
        <w:rPr>
          <w:rFonts w:hint="eastAsia"/>
        </w:rPr>
        <w:t>職務執行の対価として支払われるものである。</w:t>
      </w:r>
    </w:p>
    <w:p w14:paraId="48933612" w14:textId="5FBC5A30" w:rsidR="001704D6" w:rsidRDefault="002D2DCF">
      <w:pPr>
        <w:pStyle w:val="a6"/>
        <w:ind w:left="241" w:hanging="241"/>
        <w:rPr>
          <w:rFonts w:hint="eastAsia"/>
        </w:rPr>
      </w:pPr>
      <w:r>
        <w:rPr>
          <w:rFonts w:hint="eastAsia"/>
        </w:rPr>
        <w:t>４　本条第1項の職務執行に携わらない理事及び監事（非常勤の役員）</w:t>
      </w:r>
      <w:r w:rsidR="00D11B27">
        <w:rPr>
          <w:rFonts w:hint="eastAsia"/>
        </w:rPr>
        <w:t>の報酬は、無報酬とする。</w:t>
      </w:r>
    </w:p>
    <w:p w14:paraId="6B814EF5" w14:textId="77777777" w:rsidR="002D2DCF" w:rsidRDefault="002D2DCF">
      <w:pPr>
        <w:pStyle w:val="a6"/>
        <w:ind w:left="241" w:hanging="241"/>
        <w:rPr>
          <w:rFonts w:hint="eastAsia"/>
        </w:rPr>
      </w:pPr>
    </w:p>
    <w:p w14:paraId="528E3D1C" w14:textId="77777777" w:rsidR="00453F4A" w:rsidRDefault="00453F4A" w:rsidP="00453F4A">
      <w:pPr>
        <w:pStyle w:val="a6"/>
        <w:ind w:left="241" w:hanging="241"/>
      </w:pPr>
      <w:r>
        <w:rPr>
          <w:rFonts w:hint="eastAsia"/>
        </w:rPr>
        <w:t>（常勤役員の勤務報酬）</w:t>
      </w:r>
    </w:p>
    <w:p w14:paraId="35CB3C94" w14:textId="77777777" w:rsidR="00453F4A" w:rsidRDefault="00453F4A" w:rsidP="00453F4A">
      <w:pPr>
        <w:pStyle w:val="a6"/>
        <w:ind w:left="241" w:hanging="241"/>
      </w:pPr>
      <w:r>
        <w:rPr>
          <w:rFonts w:hint="eastAsia"/>
        </w:rPr>
        <w:t xml:space="preserve">第３条　</w:t>
      </w:r>
      <w:r w:rsidR="008F7B22">
        <w:rPr>
          <w:rFonts w:hint="eastAsia"/>
        </w:rPr>
        <w:t>前条第１項の</w:t>
      </w:r>
      <w:r w:rsidR="00B964AD">
        <w:rPr>
          <w:rFonts w:hint="eastAsia"/>
        </w:rPr>
        <w:t>業務にあたり、且つ第２項に該当する</w:t>
      </w:r>
      <w:r>
        <w:rPr>
          <w:rFonts w:hint="eastAsia"/>
        </w:rPr>
        <w:t>役員</w:t>
      </w:r>
      <w:r w:rsidR="00BE21B8">
        <w:rPr>
          <w:rFonts w:hint="eastAsia"/>
        </w:rPr>
        <w:t>（以下「常勤役員」という。）</w:t>
      </w:r>
      <w:r>
        <w:rPr>
          <w:rFonts w:hint="eastAsia"/>
        </w:rPr>
        <w:t>に対しては、別表により、月額報酬を支払うことができる。</w:t>
      </w:r>
    </w:p>
    <w:p w14:paraId="50DFD8B3" w14:textId="77777777" w:rsidR="00453F4A" w:rsidRDefault="00453F4A" w:rsidP="00453F4A">
      <w:pPr>
        <w:pStyle w:val="a6"/>
        <w:ind w:left="241" w:hanging="241"/>
      </w:pPr>
      <w:r>
        <w:rPr>
          <w:rFonts w:hint="eastAsia"/>
        </w:rPr>
        <w:t>２　当該報酬以外に、理事会、監事監査、評議員会等に係る支出及び実費弁償費並びに出張に係る報酬の支出は、これを行わないものとする。</w:t>
      </w:r>
    </w:p>
    <w:p w14:paraId="36892A30" w14:textId="77777777" w:rsidR="00453F4A" w:rsidRPr="00453F4A" w:rsidRDefault="00453F4A" w:rsidP="00453F4A">
      <w:pPr>
        <w:pStyle w:val="a6"/>
        <w:ind w:left="241" w:hanging="241"/>
      </w:pPr>
    </w:p>
    <w:p w14:paraId="47244123" w14:textId="77777777" w:rsidR="00F36057" w:rsidRDefault="00F36057">
      <w:pPr>
        <w:pStyle w:val="1"/>
      </w:pPr>
      <w:r>
        <w:rPr>
          <w:rFonts w:hint="eastAsia"/>
        </w:rPr>
        <w:t>（出張旅費）</w:t>
      </w:r>
    </w:p>
    <w:p w14:paraId="54E3C36A" w14:textId="77777777" w:rsidR="00F36057" w:rsidRDefault="00F36057">
      <w:pPr>
        <w:pStyle w:val="a3"/>
        <w:ind w:left="241" w:hanging="241"/>
      </w:pPr>
      <w:r>
        <w:rPr>
          <w:rFonts w:hint="eastAsia"/>
        </w:rPr>
        <w:t>第</w:t>
      </w:r>
      <w:r w:rsidR="00453F4A">
        <w:rPr>
          <w:rFonts w:hint="eastAsia"/>
        </w:rPr>
        <w:t>４</w:t>
      </w:r>
      <w:r>
        <w:rPr>
          <w:rFonts w:hint="eastAsia"/>
        </w:rPr>
        <w:t xml:space="preserve">条 </w:t>
      </w:r>
      <w:r w:rsidR="00453F4A">
        <w:rPr>
          <w:rFonts w:hint="eastAsia"/>
        </w:rPr>
        <w:t>常勤</w:t>
      </w:r>
      <w:r w:rsidR="008F7B22">
        <w:rPr>
          <w:rFonts w:hint="eastAsia"/>
        </w:rPr>
        <w:t>役員が、法人業務のため出張する場合は、</w:t>
      </w:r>
      <w:r>
        <w:rPr>
          <w:rFonts w:hint="eastAsia"/>
        </w:rPr>
        <w:t>旅費等を支給することができる。</w:t>
      </w:r>
    </w:p>
    <w:p w14:paraId="40CCA255" w14:textId="77777777" w:rsidR="00F36057" w:rsidRDefault="00F36057">
      <w:pPr>
        <w:pStyle w:val="a3"/>
        <w:ind w:left="241" w:hanging="241"/>
      </w:pPr>
      <w:r>
        <w:rPr>
          <w:rFonts w:hint="eastAsia"/>
        </w:rPr>
        <w:t>２　旅費は、実費を支給する。</w:t>
      </w:r>
    </w:p>
    <w:p w14:paraId="057C7525" w14:textId="77777777" w:rsidR="00F36057" w:rsidRDefault="00F36057">
      <w:pPr>
        <w:pStyle w:val="a3"/>
        <w:ind w:left="241" w:hanging="241"/>
      </w:pPr>
      <w:r>
        <w:rPr>
          <w:rFonts w:hint="eastAsia"/>
        </w:rPr>
        <w:t>３　業務遂行に必要な経費を、実費を原則として支給できる。</w:t>
      </w:r>
    </w:p>
    <w:p w14:paraId="12A6ACE3" w14:textId="77777777" w:rsidR="00F36057" w:rsidRDefault="00F36057">
      <w:pPr>
        <w:pStyle w:val="a3"/>
        <w:ind w:left="241" w:hanging="241"/>
      </w:pPr>
      <w:r>
        <w:rPr>
          <w:rFonts w:hint="eastAsia"/>
        </w:rPr>
        <w:t>４　旅費は実情を考慮し、増額することができる。</w:t>
      </w:r>
    </w:p>
    <w:p w14:paraId="1F434CE5" w14:textId="77777777" w:rsidR="00CA0F62" w:rsidRPr="00CA0F62" w:rsidRDefault="00F36057" w:rsidP="00B964AD">
      <w:pPr>
        <w:pStyle w:val="a3"/>
        <w:ind w:left="241" w:hanging="241"/>
      </w:pPr>
      <w:r>
        <w:rPr>
          <w:rFonts w:hint="eastAsia"/>
        </w:rPr>
        <w:t>５　旅費等は原則として、出張終了後支払うこととするが、必要により事前に概算額を支払い、出張終了後精算することができる。</w:t>
      </w:r>
    </w:p>
    <w:p w14:paraId="73E9AB27" w14:textId="77777777" w:rsidR="00B95792" w:rsidRPr="00B95792" w:rsidRDefault="00B95792" w:rsidP="00085E27"/>
    <w:p w14:paraId="6657FFAF" w14:textId="77777777" w:rsidR="00F36057" w:rsidRDefault="00F36057">
      <w:pPr>
        <w:pStyle w:val="1"/>
      </w:pPr>
      <w:r>
        <w:rPr>
          <w:rFonts w:hint="eastAsia"/>
        </w:rPr>
        <w:t>（改正）</w:t>
      </w:r>
    </w:p>
    <w:p w14:paraId="58F8DAFA" w14:textId="77777777" w:rsidR="00F36057" w:rsidRDefault="00F36057">
      <w:pPr>
        <w:pStyle w:val="a3"/>
        <w:ind w:left="241" w:hanging="241"/>
      </w:pPr>
      <w:r>
        <w:rPr>
          <w:rFonts w:hint="eastAsia"/>
        </w:rPr>
        <w:t>第</w:t>
      </w:r>
      <w:r w:rsidR="00B964AD">
        <w:rPr>
          <w:rFonts w:hint="eastAsia"/>
        </w:rPr>
        <w:t>５条　本規程の改正は、理事会及び評議員</w:t>
      </w:r>
      <w:r>
        <w:rPr>
          <w:rFonts w:hint="eastAsia"/>
        </w:rPr>
        <w:t>会の議決を経なければならない。</w:t>
      </w:r>
    </w:p>
    <w:p w14:paraId="5DF59311" w14:textId="77777777" w:rsidR="00F36057" w:rsidRDefault="00F36057">
      <w:pPr>
        <w:pStyle w:val="1"/>
      </w:pPr>
    </w:p>
    <w:p w14:paraId="3117E2BF" w14:textId="77777777" w:rsidR="00F36057" w:rsidRDefault="00F36057">
      <w:pPr>
        <w:pStyle w:val="1"/>
      </w:pPr>
      <w:r>
        <w:rPr>
          <w:rFonts w:hint="eastAsia"/>
        </w:rPr>
        <w:t>付　則</w:t>
      </w:r>
    </w:p>
    <w:p w14:paraId="7C627E9E" w14:textId="77777777" w:rsidR="001704D6" w:rsidRDefault="00B964AD" w:rsidP="00773328">
      <w:pPr>
        <w:pStyle w:val="3ind1"/>
        <w:ind w:leftChars="124" w:left="398" w:hangingChars="41" w:hanging="99"/>
      </w:pPr>
      <w:r>
        <w:rPr>
          <w:rFonts w:hint="eastAsia"/>
        </w:rPr>
        <w:t>この規程は、平成２９</w:t>
      </w:r>
      <w:r w:rsidR="00EA7C08">
        <w:rPr>
          <w:rFonts w:hint="eastAsia"/>
        </w:rPr>
        <w:t>年９</w:t>
      </w:r>
      <w:r w:rsidR="00F36057">
        <w:rPr>
          <w:rFonts w:hint="eastAsia"/>
        </w:rPr>
        <w:t>月１日より適用する</w:t>
      </w:r>
      <w:r>
        <w:rPr>
          <w:rFonts w:hint="eastAsia"/>
        </w:rPr>
        <w:t>。</w:t>
      </w:r>
    </w:p>
    <w:p w14:paraId="69A06D4E" w14:textId="2041DB66" w:rsidR="00BE21B8" w:rsidRDefault="00D11B27" w:rsidP="002D2DCF">
      <w:pPr>
        <w:pStyle w:val="3ind1"/>
        <w:ind w:leftChars="124" w:left="398" w:hangingChars="41" w:hanging="99"/>
        <w:rPr>
          <w:rFonts w:hint="eastAsia"/>
        </w:rPr>
      </w:pPr>
      <w:r>
        <w:rPr>
          <w:rFonts w:hint="eastAsia"/>
        </w:rPr>
        <w:t>令和</w:t>
      </w:r>
      <w:r w:rsidR="00E201FD">
        <w:rPr>
          <w:rFonts w:hint="eastAsia"/>
        </w:rPr>
        <w:t>４</w:t>
      </w:r>
      <w:r>
        <w:rPr>
          <w:rFonts w:hint="eastAsia"/>
        </w:rPr>
        <w:t>年</w:t>
      </w:r>
      <w:r w:rsidR="00E201FD">
        <w:rPr>
          <w:rFonts w:hint="eastAsia"/>
        </w:rPr>
        <w:t>２</w:t>
      </w:r>
      <w:r w:rsidR="0057415E">
        <w:rPr>
          <w:rFonts w:hint="eastAsia"/>
        </w:rPr>
        <w:t>月</w:t>
      </w:r>
      <w:r w:rsidR="00E201FD">
        <w:rPr>
          <w:rFonts w:hint="eastAsia"/>
        </w:rPr>
        <w:t>２６</w:t>
      </w:r>
      <w:r w:rsidR="0057415E">
        <w:rPr>
          <w:rFonts w:hint="eastAsia"/>
        </w:rPr>
        <w:t>日より　第2条第4項追加。</w:t>
      </w:r>
    </w:p>
    <w:p w14:paraId="19C9E678" w14:textId="77777777" w:rsidR="00BE21B8" w:rsidRPr="00BE21B8" w:rsidRDefault="00EA7C08" w:rsidP="00771B95">
      <w:pPr>
        <w:jc w:val="left"/>
      </w:pPr>
      <w:r>
        <w:rPr>
          <w:rFonts w:hint="eastAsia"/>
        </w:rPr>
        <w:t>別表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2409"/>
        <w:gridCol w:w="2935"/>
      </w:tblGrid>
      <w:tr w:rsidR="00BE21B8" w:rsidRPr="00BE21B8" w14:paraId="58B91199" w14:textId="77777777" w:rsidTr="00BE21B8">
        <w:trPr>
          <w:trHeight w:val="493"/>
          <w:jc w:val="center"/>
        </w:trPr>
        <w:tc>
          <w:tcPr>
            <w:tcW w:w="3363" w:type="dxa"/>
            <w:vAlign w:val="center"/>
          </w:tcPr>
          <w:p w14:paraId="719B4AA1" w14:textId="77777777" w:rsidR="00BE21B8" w:rsidRPr="00BE21B8" w:rsidRDefault="00BE21B8" w:rsidP="00771B95">
            <w:r w:rsidRPr="00BE21B8">
              <w:rPr>
                <w:rFonts w:hint="eastAsia"/>
              </w:rPr>
              <w:t>名　称</w:t>
            </w:r>
          </w:p>
        </w:tc>
        <w:tc>
          <w:tcPr>
            <w:tcW w:w="2409" w:type="dxa"/>
            <w:vAlign w:val="center"/>
          </w:tcPr>
          <w:p w14:paraId="6D8AF5CD" w14:textId="77777777" w:rsidR="00BE21B8" w:rsidRPr="00BE21B8" w:rsidRDefault="00BE21B8" w:rsidP="00771B95">
            <w:r w:rsidRPr="00BE21B8">
              <w:rPr>
                <w:rFonts w:hint="eastAsia"/>
              </w:rPr>
              <w:t>報　酬</w:t>
            </w:r>
          </w:p>
        </w:tc>
        <w:tc>
          <w:tcPr>
            <w:tcW w:w="2935" w:type="dxa"/>
            <w:vAlign w:val="center"/>
          </w:tcPr>
          <w:p w14:paraId="0704A84C" w14:textId="77777777" w:rsidR="00BE21B8" w:rsidRPr="00BE21B8" w:rsidRDefault="00BE21B8" w:rsidP="00771B95">
            <w:r w:rsidRPr="00BE21B8">
              <w:rPr>
                <w:rFonts w:hint="eastAsia"/>
              </w:rPr>
              <w:t>備考</w:t>
            </w:r>
          </w:p>
        </w:tc>
      </w:tr>
      <w:tr w:rsidR="00BE21B8" w:rsidRPr="00BE21B8" w14:paraId="5FA11B3D" w14:textId="77777777" w:rsidTr="00BE21B8">
        <w:trPr>
          <w:trHeight w:val="549"/>
          <w:jc w:val="center"/>
        </w:trPr>
        <w:tc>
          <w:tcPr>
            <w:tcW w:w="3363" w:type="dxa"/>
            <w:tcBorders>
              <w:bottom w:val="single" w:sz="4" w:space="0" w:color="auto"/>
            </w:tcBorders>
            <w:vAlign w:val="center"/>
          </w:tcPr>
          <w:p w14:paraId="4EE4F7F1" w14:textId="77777777" w:rsidR="00BE21B8" w:rsidRPr="00BE21B8" w:rsidRDefault="00BE21B8" w:rsidP="00771B95">
            <w:pPr>
              <w:jc w:val="left"/>
              <w:rPr>
                <w:rFonts w:ascii="ＭＳ ゴシック" w:hAnsi="ＭＳ ゴシック"/>
                <w:w w:val="90"/>
                <w:kern w:val="2"/>
                <w:szCs w:val="21"/>
              </w:rPr>
            </w:pPr>
            <w:r w:rsidRPr="00085E27">
              <w:rPr>
                <w:rFonts w:hint="eastAsia"/>
                <w:spacing w:val="30"/>
                <w:fitText w:val="2100" w:id="829651200"/>
              </w:rPr>
              <w:t>理事長業務報酬</w:t>
            </w:r>
            <w:r w:rsidRPr="00085E27">
              <w:rPr>
                <w:rFonts w:hint="eastAsia"/>
                <w:fitText w:val="2100" w:id="829651200"/>
              </w:rPr>
              <w:t>等</w:t>
            </w:r>
            <w:r w:rsidRPr="00BE21B8">
              <w:rPr>
                <w:rFonts w:hint="eastAsia"/>
                <w:spacing w:val="22"/>
                <w:kern w:val="2"/>
              </w:rPr>
              <w:t>（月額）</w:t>
            </w:r>
          </w:p>
        </w:tc>
        <w:tc>
          <w:tcPr>
            <w:tcW w:w="2409" w:type="dxa"/>
            <w:vAlign w:val="center"/>
          </w:tcPr>
          <w:p w14:paraId="4108BED4" w14:textId="77777777" w:rsidR="00BE21B8" w:rsidRPr="00BE21B8" w:rsidRDefault="00EA7C08" w:rsidP="00771B95">
            <w:pPr>
              <w:jc w:val="left"/>
            </w:pPr>
            <w:r>
              <w:rPr>
                <w:rFonts w:hint="eastAsia"/>
              </w:rPr>
              <w:t>５</w:t>
            </w:r>
            <w:r w:rsidR="00BE21B8" w:rsidRPr="00BE21B8">
              <w:rPr>
                <w:rFonts w:hint="eastAsia"/>
              </w:rPr>
              <w:t>００，０００円</w:t>
            </w:r>
          </w:p>
        </w:tc>
        <w:tc>
          <w:tcPr>
            <w:tcW w:w="2935" w:type="dxa"/>
            <w:vAlign w:val="center"/>
          </w:tcPr>
          <w:p w14:paraId="078DA289" w14:textId="77777777" w:rsidR="00BE21B8" w:rsidRPr="00BE21B8" w:rsidRDefault="00BE21B8" w:rsidP="00771B95">
            <w:pPr>
              <w:jc w:val="left"/>
            </w:pPr>
          </w:p>
        </w:tc>
      </w:tr>
    </w:tbl>
    <w:p w14:paraId="429ED936" w14:textId="77777777" w:rsidR="00740E8A" w:rsidRPr="00EA7C08" w:rsidRDefault="00740E8A" w:rsidP="00771B95">
      <w:pPr>
        <w:jc w:val="left"/>
      </w:pPr>
    </w:p>
    <w:p w14:paraId="62FFD597" w14:textId="77777777" w:rsidR="00BE21B8" w:rsidRPr="00771B95" w:rsidRDefault="00BE21B8" w:rsidP="00E37227">
      <w:pPr>
        <w:pStyle w:val="3ind1"/>
        <w:ind w:leftChars="-41" w:left="0" w:hangingChars="41" w:hanging="99"/>
        <w:rPr>
          <w:rFonts w:ascii="HG創英角ｺﾞｼｯｸUB" w:eastAsia="HG創英角ｺﾞｼｯｸUB" w:hAnsi="HG創英角ｺﾞｼｯｸUB" w:hint="eastAsia"/>
          <w:szCs w:val="21"/>
        </w:rPr>
      </w:pPr>
    </w:p>
    <w:sectPr w:rsidR="00BE21B8" w:rsidRPr="00771B95">
      <w:pgSz w:w="11906" w:h="16838" w:code="9"/>
      <w:pgMar w:top="1418" w:right="1134" w:bottom="1418" w:left="1134" w:header="680" w:footer="680" w:gutter="0"/>
      <w:pgNumType w:start="1"/>
      <w:cols w:space="425"/>
      <w:docGrid w:type="linesAndChars" w:linePitch="33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FEB86" w14:textId="77777777" w:rsidR="001C4DB6" w:rsidRDefault="001C4DB6" w:rsidP="00085E27">
      <w:r>
        <w:separator/>
      </w:r>
    </w:p>
  </w:endnote>
  <w:endnote w:type="continuationSeparator" w:id="0">
    <w:p w14:paraId="2651F72E" w14:textId="77777777" w:rsidR="001C4DB6" w:rsidRDefault="001C4DB6" w:rsidP="00085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59172" w14:textId="77777777" w:rsidR="001C4DB6" w:rsidRDefault="001C4DB6" w:rsidP="00085E27">
      <w:r>
        <w:separator/>
      </w:r>
    </w:p>
  </w:footnote>
  <w:footnote w:type="continuationSeparator" w:id="0">
    <w:p w14:paraId="60A52783" w14:textId="77777777" w:rsidR="001C4DB6" w:rsidRDefault="001C4DB6" w:rsidP="00085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86A91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01DE23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342595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C4860E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B93CAB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6421B3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3ECA38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B2B3B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EFAF83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582C63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AEC06C1"/>
    <w:multiLevelType w:val="hybridMultilevel"/>
    <w:tmpl w:val="8DE4E178"/>
    <w:lvl w:ilvl="0" w:tplc="E20A4806">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B5A70FB"/>
    <w:multiLevelType w:val="hybridMultilevel"/>
    <w:tmpl w:val="21D08C40"/>
    <w:lvl w:ilvl="0" w:tplc="068ECAEA">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C47113"/>
    <w:multiLevelType w:val="hybridMultilevel"/>
    <w:tmpl w:val="689462C2"/>
    <w:lvl w:ilvl="0" w:tplc="91EE029C">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9E796C"/>
    <w:multiLevelType w:val="hybridMultilevel"/>
    <w:tmpl w:val="ADA41B76"/>
    <w:lvl w:ilvl="0" w:tplc="8C26138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370DC1"/>
    <w:multiLevelType w:val="hybridMultilevel"/>
    <w:tmpl w:val="FBB4C768"/>
    <w:lvl w:ilvl="0" w:tplc="78B672A0">
      <w:start w:val="1"/>
      <w:numFmt w:val="decimalEnclosedCircle"/>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B823648"/>
    <w:multiLevelType w:val="hybridMultilevel"/>
    <w:tmpl w:val="66BA8314"/>
    <w:lvl w:ilvl="0" w:tplc="24E85F82">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4FC2D5B"/>
    <w:multiLevelType w:val="hybridMultilevel"/>
    <w:tmpl w:val="9BE89FC0"/>
    <w:lvl w:ilvl="0" w:tplc="F508F04E">
      <w:start w:val="11"/>
      <w:numFmt w:val="decimalEnclosedCircle"/>
      <w:lvlText w:val="%1"/>
      <w:lvlJc w:val="left"/>
      <w:pPr>
        <w:tabs>
          <w:tab w:val="num" w:pos="1121"/>
        </w:tabs>
        <w:ind w:left="1121" w:hanging="480"/>
      </w:pPr>
      <w:rPr>
        <w:rFonts w:hint="eastAsia"/>
      </w:rPr>
    </w:lvl>
    <w:lvl w:ilvl="1" w:tplc="04090017" w:tentative="1">
      <w:start w:val="1"/>
      <w:numFmt w:val="aiueoFullWidth"/>
      <w:lvlText w:val="(%2)"/>
      <w:lvlJc w:val="left"/>
      <w:pPr>
        <w:tabs>
          <w:tab w:val="num" w:pos="1481"/>
        </w:tabs>
        <w:ind w:left="1481" w:hanging="420"/>
      </w:pPr>
    </w:lvl>
    <w:lvl w:ilvl="2" w:tplc="04090011" w:tentative="1">
      <w:start w:val="1"/>
      <w:numFmt w:val="decimalEnclosedCircle"/>
      <w:lvlText w:val="%3"/>
      <w:lvlJc w:val="left"/>
      <w:pPr>
        <w:tabs>
          <w:tab w:val="num" w:pos="1901"/>
        </w:tabs>
        <w:ind w:left="1901" w:hanging="420"/>
      </w:pPr>
    </w:lvl>
    <w:lvl w:ilvl="3" w:tplc="0409000F" w:tentative="1">
      <w:start w:val="1"/>
      <w:numFmt w:val="decimal"/>
      <w:lvlText w:val="%4."/>
      <w:lvlJc w:val="left"/>
      <w:pPr>
        <w:tabs>
          <w:tab w:val="num" w:pos="2321"/>
        </w:tabs>
        <w:ind w:left="2321" w:hanging="420"/>
      </w:pPr>
    </w:lvl>
    <w:lvl w:ilvl="4" w:tplc="04090017" w:tentative="1">
      <w:start w:val="1"/>
      <w:numFmt w:val="aiueoFullWidth"/>
      <w:lvlText w:val="(%5)"/>
      <w:lvlJc w:val="left"/>
      <w:pPr>
        <w:tabs>
          <w:tab w:val="num" w:pos="2741"/>
        </w:tabs>
        <w:ind w:left="2741" w:hanging="420"/>
      </w:pPr>
    </w:lvl>
    <w:lvl w:ilvl="5" w:tplc="04090011" w:tentative="1">
      <w:start w:val="1"/>
      <w:numFmt w:val="decimalEnclosedCircle"/>
      <w:lvlText w:val="%6"/>
      <w:lvlJc w:val="left"/>
      <w:pPr>
        <w:tabs>
          <w:tab w:val="num" w:pos="3161"/>
        </w:tabs>
        <w:ind w:left="3161" w:hanging="420"/>
      </w:pPr>
    </w:lvl>
    <w:lvl w:ilvl="6" w:tplc="0409000F" w:tentative="1">
      <w:start w:val="1"/>
      <w:numFmt w:val="decimal"/>
      <w:lvlText w:val="%7."/>
      <w:lvlJc w:val="left"/>
      <w:pPr>
        <w:tabs>
          <w:tab w:val="num" w:pos="3581"/>
        </w:tabs>
        <w:ind w:left="3581" w:hanging="420"/>
      </w:pPr>
    </w:lvl>
    <w:lvl w:ilvl="7" w:tplc="04090017" w:tentative="1">
      <w:start w:val="1"/>
      <w:numFmt w:val="aiueoFullWidth"/>
      <w:lvlText w:val="(%8)"/>
      <w:lvlJc w:val="left"/>
      <w:pPr>
        <w:tabs>
          <w:tab w:val="num" w:pos="4001"/>
        </w:tabs>
        <w:ind w:left="4001" w:hanging="420"/>
      </w:pPr>
    </w:lvl>
    <w:lvl w:ilvl="8" w:tplc="04090011" w:tentative="1">
      <w:start w:val="1"/>
      <w:numFmt w:val="decimalEnclosedCircle"/>
      <w:lvlText w:val="%9"/>
      <w:lvlJc w:val="left"/>
      <w:pPr>
        <w:tabs>
          <w:tab w:val="num" w:pos="4421"/>
        </w:tabs>
        <w:ind w:left="4421" w:hanging="42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0"/>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41"/>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D31"/>
    <w:rsid w:val="00085E27"/>
    <w:rsid w:val="000914C2"/>
    <w:rsid w:val="00162EF0"/>
    <w:rsid w:val="001704D6"/>
    <w:rsid w:val="001733B4"/>
    <w:rsid w:val="001918BB"/>
    <w:rsid w:val="001C4DB6"/>
    <w:rsid w:val="00244C4F"/>
    <w:rsid w:val="0027792A"/>
    <w:rsid w:val="00287BAD"/>
    <w:rsid w:val="002B4DE4"/>
    <w:rsid w:val="002D2DCF"/>
    <w:rsid w:val="00453F4A"/>
    <w:rsid w:val="004B6041"/>
    <w:rsid w:val="0051003B"/>
    <w:rsid w:val="00544166"/>
    <w:rsid w:val="0057415E"/>
    <w:rsid w:val="00634869"/>
    <w:rsid w:val="00694C22"/>
    <w:rsid w:val="006A0688"/>
    <w:rsid w:val="006C07D7"/>
    <w:rsid w:val="006F0D31"/>
    <w:rsid w:val="00732305"/>
    <w:rsid w:val="00740E8A"/>
    <w:rsid w:val="00764366"/>
    <w:rsid w:val="00771B95"/>
    <w:rsid w:val="00773328"/>
    <w:rsid w:val="007C1AC7"/>
    <w:rsid w:val="007D5D5C"/>
    <w:rsid w:val="008D149F"/>
    <w:rsid w:val="008F7B22"/>
    <w:rsid w:val="00912E88"/>
    <w:rsid w:val="00A00FE6"/>
    <w:rsid w:val="00B4209D"/>
    <w:rsid w:val="00B95792"/>
    <w:rsid w:val="00B964AD"/>
    <w:rsid w:val="00BD5D19"/>
    <w:rsid w:val="00BE21B8"/>
    <w:rsid w:val="00BF7B7F"/>
    <w:rsid w:val="00C32A02"/>
    <w:rsid w:val="00CA0549"/>
    <w:rsid w:val="00CA0F62"/>
    <w:rsid w:val="00CD13CD"/>
    <w:rsid w:val="00CD38AE"/>
    <w:rsid w:val="00D11B27"/>
    <w:rsid w:val="00D17B5C"/>
    <w:rsid w:val="00DB4747"/>
    <w:rsid w:val="00E039B3"/>
    <w:rsid w:val="00E201FD"/>
    <w:rsid w:val="00E37227"/>
    <w:rsid w:val="00EA7C08"/>
    <w:rsid w:val="00F27123"/>
    <w:rsid w:val="00F36057"/>
    <w:rsid w:val="00F36565"/>
    <w:rsid w:val="00FA4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FF48B5A"/>
  <w15:docId w15:val="{C0763D62-DE8E-42C8-8B42-10E43AA0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sid w:val="00085E27"/>
    <w:pPr>
      <w:widowControl w:val="0"/>
      <w:jc w:val="center"/>
    </w:pPr>
    <w:rPr>
      <w:rFonts w:ascii="ＭＳ 明朝" w:hAnsi="ＭＳ 明朝"/>
      <w:sz w:val="21"/>
    </w:rPr>
  </w:style>
  <w:style w:type="paragraph" w:styleId="1">
    <w:name w:val="heading 1"/>
    <w:next w:val="a"/>
    <w:qFormat/>
    <w:pPr>
      <w:widowControl w:val="0"/>
      <w:adjustRightInd w:val="0"/>
      <w:outlineLvl w:val="0"/>
    </w:pPr>
    <w:rPr>
      <w:rFonts w:ascii="ＭＳ 明朝" w:hAnsi="Arial"/>
      <w:sz w:val="21"/>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pPr>
      <w:widowControl w:val="0"/>
      <w:ind w:left="100" w:hangingChars="100" w:hanging="100"/>
    </w:pPr>
    <w:rPr>
      <w:rFonts w:ascii="ＭＳ 明朝" w:hAnsi="ＭＳ ゴシック" w:cs="Courier New"/>
      <w:sz w:val="21"/>
    </w:rPr>
  </w:style>
  <w:style w:type="paragraph" w:styleId="z-">
    <w:name w:val="HTML Top of Form"/>
    <w:basedOn w:val="a"/>
    <w:next w:val="a"/>
    <w:hidden/>
    <w:pPr>
      <w:widowControl/>
      <w:pBdr>
        <w:bottom w:val="single" w:sz="6" w:space="1" w:color="auto"/>
      </w:pBdr>
    </w:pPr>
    <w:rPr>
      <w:rFonts w:ascii="Arial" w:hAnsi="Arial" w:cs="Arial"/>
      <w:vanish/>
      <w:sz w:val="16"/>
      <w:szCs w:val="16"/>
    </w:rPr>
  </w:style>
  <w:style w:type="paragraph" w:styleId="z-0">
    <w:name w:val="HTML Bottom of Form"/>
    <w:basedOn w:val="a"/>
    <w:next w:val="a"/>
    <w:hidden/>
    <w:pPr>
      <w:widowControl/>
      <w:pBdr>
        <w:top w:val="single" w:sz="6" w:space="1" w:color="auto"/>
      </w:pBdr>
    </w:pPr>
    <w:rPr>
      <w:rFonts w:ascii="Arial" w:hAnsi="Arial" w:cs="Arial"/>
      <w:vanish/>
      <w:sz w:val="16"/>
      <w:szCs w:val="16"/>
    </w:rPr>
  </w:style>
  <w:style w:type="paragraph" w:customStyle="1" w:styleId="2ind1">
    <w:name w:val="2ind・1下げ"/>
    <w:autoRedefine/>
    <w:pPr>
      <w:widowControl w:val="0"/>
      <w:ind w:firstLineChars="200" w:firstLine="482"/>
    </w:pPr>
    <w:rPr>
      <w:rFonts w:ascii="ＭＳ 明朝" w:hAnsi="ＭＳ 明朝"/>
      <w:sz w:val="21"/>
    </w:rPr>
  </w:style>
  <w:style w:type="paragraph" w:customStyle="1" w:styleId="a4">
    <w:name w:val="タイトル"/>
    <w:pPr>
      <w:jc w:val="center"/>
    </w:pPr>
    <w:rPr>
      <w:rFonts w:ascii="ＭＳ ゴシック" w:eastAsia="ＭＳ ゴシック"/>
      <w:sz w:val="24"/>
    </w:rPr>
  </w:style>
  <w:style w:type="paragraph" w:customStyle="1" w:styleId="3ind1">
    <w:name w:val="3ind・1下げ"/>
    <w:pPr>
      <w:widowControl w:val="0"/>
      <w:adjustRightInd w:val="0"/>
      <w:ind w:leftChars="300" w:left="400" w:hangingChars="100" w:hanging="100"/>
    </w:pPr>
    <w:rPr>
      <w:rFonts w:ascii="ＭＳ 明朝" w:hAnsi="ＭＳ 明朝"/>
      <w:sz w:val="21"/>
    </w:rPr>
  </w:style>
  <w:style w:type="paragraph" w:customStyle="1" w:styleId="4ind1">
    <w:name w:val="4ind・1下げ"/>
    <w:autoRedefine/>
    <w:pPr>
      <w:widowControl w:val="0"/>
      <w:adjustRightInd w:val="0"/>
      <w:ind w:leftChars="400" w:left="500" w:hangingChars="100" w:hanging="100"/>
    </w:pPr>
    <w:rPr>
      <w:rFonts w:ascii="ＭＳ 明朝" w:hAnsi="ＭＳ 明朝"/>
      <w:sz w:val="21"/>
    </w:rPr>
  </w:style>
  <w:style w:type="character" w:styleId="a5">
    <w:name w:val="page number"/>
    <w:basedOn w:val="a0"/>
  </w:style>
  <w:style w:type="paragraph" w:customStyle="1" w:styleId="10">
    <w:name w:val="スタイル1"/>
    <w:rPr>
      <w:rFonts w:ascii="ＭＳ 明朝" w:hAnsi="ＭＳ 明朝"/>
      <w:sz w:val="21"/>
    </w:rPr>
  </w:style>
  <w:style w:type="paragraph" w:customStyle="1" w:styleId="a6">
    <w:name w:val="段落_本文"/>
    <w:pPr>
      <w:adjustRightInd w:val="0"/>
      <w:ind w:left="100" w:hangingChars="100" w:hanging="100"/>
    </w:pPr>
    <w:rPr>
      <w:rFonts w:ascii="ＭＳ 明朝" w:hAnsi="ＭＳ ゴシック" w:cs="Courier New"/>
      <w:sz w:val="21"/>
    </w:rPr>
  </w:style>
  <w:style w:type="paragraph" w:customStyle="1" w:styleId="a7">
    <w:name w:val="第○章"/>
    <w:pPr>
      <w:widowControl w:val="0"/>
      <w:adjustRightInd w:val="0"/>
    </w:pPr>
    <w:rPr>
      <w:rFonts w:ascii="ＭＳ 明朝"/>
      <w:sz w:val="21"/>
    </w:rPr>
  </w:style>
  <w:style w:type="paragraph" w:styleId="a8">
    <w:name w:val="header"/>
    <w:basedOn w:val="a"/>
    <w:pPr>
      <w:tabs>
        <w:tab w:val="center" w:pos="4252"/>
        <w:tab w:val="right" w:pos="8504"/>
      </w:tabs>
      <w:snapToGrid w:val="0"/>
    </w:pPr>
  </w:style>
  <w:style w:type="paragraph" w:customStyle="1" w:styleId="3ind">
    <w:name w:val="3ind・下げ"/>
    <w:pPr>
      <w:ind w:leftChars="300" w:left="300" w:firstLineChars="100" w:firstLine="100"/>
    </w:pPr>
    <w:rPr>
      <w:sz w:val="21"/>
    </w:rPr>
  </w:style>
  <w:style w:type="paragraph" w:customStyle="1" w:styleId="1ind1">
    <w:name w:val="1ind・1下げ"/>
    <w:pPr>
      <w:ind w:left="723" w:firstLine="241"/>
    </w:pPr>
  </w:style>
  <w:style w:type="paragraph" w:styleId="a9">
    <w:name w:val="footer"/>
    <w:basedOn w:val="a"/>
    <w:pPr>
      <w:tabs>
        <w:tab w:val="center" w:pos="4252"/>
        <w:tab w:val="right" w:pos="8504"/>
      </w:tabs>
      <w:snapToGrid w:val="0"/>
    </w:pPr>
  </w:style>
  <w:style w:type="table" w:styleId="aa">
    <w:name w:val="Table Grid"/>
    <w:basedOn w:val="a1"/>
    <w:rsid w:val="00BE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039B3"/>
    <w:rPr>
      <w:rFonts w:asciiTheme="majorHAnsi" w:eastAsiaTheme="majorEastAsia" w:hAnsiTheme="majorHAnsi" w:cstheme="majorBidi"/>
      <w:sz w:val="18"/>
      <w:szCs w:val="18"/>
    </w:rPr>
  </w:style>
  <w:style w:type="character" w:customStyle="1" w:styleId="ac">
    <w:name w:val="吹き出し (文字)"/>
    <w:basedOn w:val="a0"/>
    <w:link w:val="ab"/>
    <w:rsid w:val="00E03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1029;&#32025;&#6529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C76C-7FFA-4ADD-B8E7-10688488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別紙２</Template>
  <TotalTime>181</TotalTime>
  <Pages>2</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役員及び評議員の報酬等に関する規程</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東京都社会福祉協議会</dc:creator>
  <cp:lastModifiedBy>User18</cp:lastModifiedBy>
  <cp:revision>10</cp:revision>
  <cp:lastPrinted>2022-02-07T05:16:00Z</cp:lastPrinted>
  <dcterms:created xsi:type="dcterms:W3CDTF">2017-10-16T04:33:00Z</dcterms:created>
  <dcterms:modified xsi:type="dcterms:W3CDTF">2022-02-07T05:23:00Z</dcterms:modified>
</cp:coreProperties>
</file>